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58" w:rsidRPr="00920E1A" w:rsidRDefault="00F01B58" w:rsidP="00F01B58">
      <w:pPr>
        <w:widowControl w:val="0"/>
        <w:jc w:val="center"/>
        <w:rPr>
          <w:rFonts w:cs="Arial"/>
          <w:color w:val="000000"/>
          <w:kern w:val="28"/>
          <w:sz w:val="28"/>
        </w:rPr>
      </w:pPr>
      <w:r w:rsidRPr="00920E1A">
        <w:rPr>
          <w:rFonts w:cs="Arial"/>
          <w:color w:val="000000"/>
          <w:kern w:val="28"/>
          <w:sz w:val="52"/>
        </w:rPr>
        <w:t>St. Eugene’s Primary School</w:t>
      </w:r>
    </w:p>
    <w:p w:rsidR="00F01B58" w:rsidRPr="00920E1A" w:rsidRDefault="00F01B58" w:rsidP="00F01B58">
      <w:pPr>
        <w:widowControl w:val="0"/>
        <w:jc w:val="center"/>
        <w:rPr>
          <w:rFonts w:cs="Arial"/>
          <w:color w:val="000000"/>
          <w:kern w:val="28"/>
          <w:sz w:val="28"/>
        </w:rPr>
      </w:pPr>
    </w:p>
    <w:p w:rsidR="00F01B58" w:rsidRPr="00920E1A" w:rsidRDefault="00F01B58" w:rsidP="00F01B58">
      <w:pPr>
        <w:widowControl w:val="0"/>
        <w:jc w:val="center"/>
        <w:rPr>
          <w:rFonts w:cs="Arial"/>
          <w:b/>
          <w:color w:val="000000"/>
          <w:kern w:val="28"/>
          <w:sz w:val="72"/>
          <w:szCs w:val="72"/>
        </w:rPr>
      </w:pPr>
    </w:p>
    <w:p w:rsidR="00F01B58" w:rsidRPr="00920E1A" w:rsidRDefault="00F01B58" w:rsidP="00F01B58">
      <w:pPr>
        <w:widowControl w:val="0"/>
        <w:jc w:val="center"/>
        <w:rPr>
          <w:rFonts w:cs="Arial"/>
          <w:b/>
          <w:color w:val="000000"/>
          <w:kern w:val="28"/>
          <w:sz w:val="72"/>
          <w:szCs w:val="72"/>
        </w:rPr>
      </w:pPr>
      <w:r>
        <w:rPr>
          <w:rFonts w:cs="Arial"/>
          <w:b/>
          <w:color w:val="000000"/>
          <w:kern w:val="28"/>
          <w:sz w:val="72"/>
          <w:szCs w:val="72"/>
        </w:rPr>
        <w:t>Whistle - Blowing</w:t>
      </w:r>
      <w:r w:rsidRPr="00920E1A">
        <w:rPr>
          <w:rFonts w:cs="Arial"/>
          <w:b/>
          <w:color w:val="000000"/>
          <w:kern w:val="28"/>
          <w:sz w:val="72"/>
          <w:szCs w:val="72"/>
        </w:rPr>
        <w:t xml:space="preserve"> Policy</w:t>
      </w:r>
    </w:p>
    <w:p w:rsidR="00F01B58" w:rsidRDefault="00F01B58" w:rsidP="00F01B58">
      <w:pPr>
        <w:widowControl w:val="0"/>
        <w:rPr>
          <w:b/>
          <w:color w:val="000000"/>
          <w:kern w:val="28"/>
        </w:rPr>
      </w:pPr>
    </w:p>
    <w:p w:rsidR="00F01B58" w:rsidRDefault="00F01B58" w:rsidP="00F01B58">
      <w:pPr>
        <w:widowControl w:val="0"/>
        <w:rPr>
          <w:b/>
          <w:color w:val="000000"/>
          <w:kern w:val="28"/>
        </w:rPr>
      </w:pPr>
    </w:p>
    <w:p w:rsidR="00F01B58" w:rsidRDefault="00F01B58" w:rsidP="00F01B58">
      <w:pPr>
        <w:widowControl w:val="0"/>
        <w:rPr>
          <w:b/>
          <w:color w:val="000000"/>
          <w:kern w:val="28"/>
        </w:rPr>
      </w:pPr>
    </w:p>
    <w:p w:rsidR="00F01B58" w:rsidRDefault="00F01B58" w:rsidP="00F01B58">
      <w:pPr>
        <w:widowControl w:val="0"/>
        <w:rPr>
          <w:b/>
          <w:color w:val="000000"/>
          <w:kern w:val="28"/>
        </w:rPr>
      </w:pPr>
      <w:r>
        <w:rPr>
          <w:b/>
          <w:noProof/>
          <w:color w:val="000000"/>
          <w:kern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36830</wp:posOffset>
            </wp:positionV>
            <wp:extent cx="2280285" cy="2400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B58" w:rsidRDefault="00F01B58" w:rsidP="00F01B58">
      <w:pPr>
        <w:widowControl w:val="0"/>
        <w:rPr>
          <w:b/>
          <w:color w:val="000000"/>
          <w:kern w:val="28"/>
        </w:rPr>
      </w:pPr>
    </w:p>
    <w:p w:rsidR="00F01B58" w:rsidRDefault="00F01B58" w:rsidP="00F01B58">
      <w:pPr>
        <w:widowControl w:val="0"/>
        <w:rPr>
          <w:b/>
          <w:color w:val="000000"/>
          <w:kern w:val="28"/>
        </w:rPr>
      </w:pPr>
    </w:p>
    <w:p w:rsidR="00F01B58" w:rsidRDefault="00F01B58" w:rsidP="00F01B58">
      <w:pPr>
        <w:widowControl w:val="0"/>
        <w:rPr>
          <w:b/>
          <w:color w:val="000000"/>
          <w:kern w:val="28"/>
        </w:rPr>
      </w:pPr>
    </w:p>
    <w:p w:rsidR="00F01B58" w:rsidRDefault="00F01B58" w:rsidP="00F01B58">
      <w:pPr>
        <w:widowControl w:val="0"/>
        <w:rPr>
          <w:b/>
          <w:color w:val="000000"/>
          <w:kern w:val="28"/>
        </w:rPr>
      </w:pPr>
    </w:p>
    <w:p w:rsidR="00F01B58" w:rsidRDefault="00F01B58" w:rsidP="00F01B58">
      <w:pPr>
        <w:widowControl w:val="0"/>
        <w:rPr>
          <w:b/>
          <w:color w:val="000000"/>
          <w:kern w:val="28"/>
        </w:rPr>
      </w:pPr>
    </w:p>
    <w:p w:rsidR="00F01B58" w:rsidRDefault="00F01B58" w:rsidP="00F01B58">
      <w:pPr>
        <w:widowControl w:val="0"/>
        <w:rPr>
          <w:b/>
          <w:color w:val="000000"/>
          <w:kern w:val="28"/>
        </w:rPr>
      </w:pPr>
    </w:p>
    <w:p w:rsidR="00505D2C" w:rsidRDefault="00505D2C" w:rsidP="00F01B5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497D" w:themeColor="text2"/>
          <w:sz w:val="36"/>
          <w:szCs w:val="36"/>
        </w:rPr>
      </w:pPr>
    </w:p>
    <w:p w:rsidR="00505D2C" w:rsidRDefault="00505D2C" w:rsidP="007F631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36"/>
          <w:szCs w:val="36"/>
        </w:rPr>
      </w:pPr>
    </w:p>
    <w:p w:rsidR="00505D2C" w:rsidRDefault="00505D2C" w:rsidP="00F01B5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497D" w:themeColor="text2"/>
          <w:sz w:val="36"/>
          <w:szCs w:val="36"/>
        </w:rPr>
      </w:pPr>
    </w:p>
    <w:p w:rsidR="00505D2C" w:rsidRDefault="00505D2C" w:rsidP="007F631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36"/>
          <w:szCs w:val="36"/>
        </w:rPr>
      </w:pPr>
    </w:p>
    <w:p w:rsidR="00505D2C" w:rsidRDefault="00505D2C" w:rsidP="007F631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36"/>
          <w:szCs w:val="36"/>
        </w:rPr>
      </w:pPr>
    </w:p>
    <w:p w:rsidR="00505D2C" w:rsidRPr="00505D2C" w:rsidRDefault="00505D2C" w:rsidP="00505D2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505D2C">
        <w:rPr>
          <w:rFonts w:cs="Arial"/>
          <w:b/>
          <w:szCs w:val="24"/>
        </w:rPr>
        <w:t>Signed:</w:t>
      </w:r>
      <w:r w:rsidRPr="00505D2C">
        <w:rPr>
          <w:rFonts w:cs="Arial"/>
          <w:b/>
          <w:szCs w:val="24"/>
        </w:rPr>
        <w:tab/>
      </w:r>
      <w:r w:rsidRPr="00505D2C">
        <w:rPr>
          <w:rFonts w:cs="Arial"/>
          <w:b/>
          <w:szCs w:val="24"/>
        </w:rPr>
        <w:tab/>
        <w:t>________________________________ (BOG Chair)</w:t>
      </w:r>
    </w:p>
    <w:p w:rsidR="00505D2C" w:rsidRPr="00505D2C" w:rsidRDefault="00505D2C" w:rsidP="00505D2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:rsidR="00505D2C" w:rsidRPr="00505D2C" w:rsidRDefault="00505D2C" w:rsidP="00505D2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505D2C">
        <w:rPr>
          <w:rFonts w:cs="Arial"/>
          <w:b/>
          <w:szCs w:val="24"/>
        </w:rPr>
        <w:tab/>
      </w:r>
      <w:r w:rsidRPr="00505D2C">
        <w:rPr>
          <w:rFonts w:cs="Arial"/>
          <w:b/>
          <w:szCs w:val="24"/>
        </w:rPr>
        <w:tab/>
      </w:r>
      <w:r w:rsidRPr="00505D2C">
        <w:rPr>
          <w:rFonts w:cs="Arial"/>
          <w:b/>
          <w:szCs w:val="24"/>
        </w:rPr>
        <w:tab/>
        <w:t>________________________________ (Principal)</w:t>
      </w:r>
    </w:p>
    <w:p w:rsidR="00505D2C" w:rsidRPr="00505D2C" w:rsidRDefault="00505D2C" w:rsidP="00505D2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:rsidR="00505D2C" w:rsidRPr="00505D2C" w:rsidRDefault="00505D2C" w:rsidP="00505D2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505D2C">
        <w:rPr>
          <w:rFonts w:cs="Arial"/>
          <w:b/>
          <w:szCs w:val="24"/>
        </w:rPr>
        <w:t>Date:</w:t>
      </w:r>
      <w:r w:rsidRPr="00505D2C">
        <w:rPr>
          <w:rFonts w:cs="Arial"/>
          <w:b/>
          <w:szCs w:val="24"/>
        </w:rPr>
        <w:tab/>
      </w:r>
      <w:r w:rsidRPr="00505D2C">
        <w:rPr>
          <w:rFonts w:cs="Arial"/>
          <w:b/>
          <w:szCs w:val="24"/>
        </w:rPr>
        <w:tab/>
      </w:r>
      <w:r w:rsidRPr="00505D2C">
        <w:rPr>
          <w:rFonts w:cs="Arial"/>
          <w:b/>
          <w:szCs w:val="24"/>
        </w:rPr>
        <w:tab/>
        <w:t>_______________</w:t>
      </w:r>
    </w:p>
    <w:p w:rsidR="00505D2C" w:rsidRPr="00505D2C" w:rsidRDefault="00505D2C" w:rsidP="00505D2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:rsidR="00505D2C" w:rsidRPr="00505D2C" w:rsidRDefault="00505D2C" w:rsidP="00505D2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:rsidR="00505D2C" w:rsidRPr="00505D2C" w:rsidRDefault="00505D2C" w:rsidP="00505D2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505D2C">
        <w:rPr>
          <w:rFonts w:cs="Arial"/>
          <w:b/>
          <w:szCs w:val="24"/>
        </w:rPr>
        <w:t xml:space="preserve">Review Due: </w:t>
      </w:r>
      <w:r w:rsidRPr="00505D2C">
        <w:rPr>
          <w:rFonts w:cs="Arial"/>
          <w:b/>
          <w:szCs w:val="24"/>
        </w:rPr>
        <w:tab/>
        <w:t>_____________</w:t>
      </w:r>
    </w:p>
    <w:p w:rsidR="00505D2C" w:rsidRDefault="00505D2C" w:rsidP="007F631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36"/>
          <w:szCs w:val="36"/>
        </w:rPr>
      </w:pPr>
    </w:p>
    <w:p w:rsidR="007F6318" w:rsidRPr="00505D2C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36"/>
          <w:szCs w:val="36"/>
        </w:rPr>
      </w:pPr>
      <w:r w:rsidRPr="00505D2C">
        <w:rPr>
          <w:rFonts w:cs="Arial"/>
          <w:b/>
          <w:color w:val="1F497D" w:themeColor="text2"/>
          <w:sz w:val="36"/>
          <w:szCs w:val="36"/>
        </w:rPr>
        <w:lastRenderedPageBreak/>
        <w:t>WHISTLEBLOWING POLICY FOR SCHOOL STAFF</w:t>
      </w: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</w:p>
    <w:p w:rsidR="007F6318" w:rsidRPr="007F6318" w:rsidRDefault="007F6318" w:rsidP="0015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7F6318">
        <w:rPr>
          <w:rFonts w:cs="Arial"/>
          <w:b/>
          <w:bCs/>
          <w:sz w:val="32"/>
          <w:szCs w:val="32"/>
        </w:rPr>
        <w:t>Introduction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1.1 Whistleblowing has been defined as:</w:t>
      </w:r>
    </w:p>
    <w:p w:rsidR="004B3FF4" w:rsidRDefault="004B3FF4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24"/>
        </w:rPr>
      </w:pPr>
      <w:r w:rsidRPr="007F6318">
        <w:rPr>
          <w:rFonts w:cs="Arial"/>
          <w:b/>
          <w:bCs/>
          <w:szCs w:val="24"/>
        </w:rPr>
        <w:t>‘the disclosure by an employee or professional of confidential</w:t>
      </w:r>
      <w:r>
        <w:rPr>
          <w:rFonts w:cs="Arial"/>
          <w:b/>
          <w:bCs/>
          <w:szCs w:val="24"/>
        </w:rPr>
        <w:t xml:space="preserve"> </w:t>
      </w:r>
      <w:r w:rsidRPr="007F6318">
        <w:rPr>
          <w:rFonts w:cs="Arial"/>
          <w:b/>
          <w:bCs/>
          <w:szCs w:val="24"/>
        </w:rPr>
        <w:t>information which relates to some danger, fraud or other illegal or</w:t>
      </w:r>
      <w:r>
        <w:rPr>
          <w:rFonts w:cs="Arial"/>
          <w:b/>
          <w:bCs/>
          <w:szCs w:val="24"/>
        </w:rPr>
        <w:t xml:space="preserve"> </w:t>
      </w:r>
      <w:r w:rsidRPr="007F6318">
        <w:rPr>
          <w:rFonts w:cs="Arial"/>
          <w:b/>
          <w:bCs/>
          <w:szCs w:val="24"/>
        </w:rPr>
        <w:t>unethical conduct connected with the work place, be it of the</w:t>
      </w:r>
      <w:r>
        <w:rPr>
          <w:rFonts w:cs="Arial"/>
          <w:b/>
          <w:bCs/>
          <w:szCs w:val="24"/>
        </w:rPr>
        <w:t xml:space="preserve"> </w:t>
      </w:r>
      <w:r w:rsidRPr="007F6318">
        <w:rPr>
          <w:rFonts w:cs="Arial"/>
          <w:b/>
          <w:bCs/>
          <w:szCs w:val="24"/>
        </w:rPr>
        <w:t>employee or his/her fellow employees’</w:t>
      </w:r>
      <w:r w:rsidR="00704903">
        <w:rPr>
          <w:rFonts w:cs="Arial"/>
          <w:b/>
          <w:bCs/>
          <w:szCs w:val="24"/>
        </w:rPr>
        <w:t xml:space="preserve">  </w:t>
      </w:r>
      <w:r w:rsidRPr="007F6318">
        <w:rPr>
          <w:rFonts w:cs="Arial"/>
          <w:i/>
          <w:iCs/>
          <w:szCs w:val="24"/>
        </w:rPr>
        <w:t>(Public Concern at Work Guidelines 1997).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24"/>
        </w:rPr>
      </w:pP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1.2 Statutory protection for employees who whistle</w:t>
      </w:r>
      <w:r w:rsidR="004B3FF4">
        <w:rPr>
          <w:rFonts w:cs="Arial"/>
          <w:szCs w:val="24"/>
        </w:rPr>
        <w:t>-</w:t>
      </w:r>
      <w:r w:rsidRPr="007F6318">
        <w:rPr>
          <w:rFonts w:cs="Arial"/>
          <w:szCs w:val="24"/>
        </w:rPr>
        <w:t xml:space="preserve">blow </w:t>
      </w:r>
      <w:r w:rsidR="00F81328">
        <w:rPr>
          <w:rFonts w:cs="Arial"/>
          <w:szCs w:val="24"/>
        </w:rPr>
        <w:t xml:space="preserve">in N. Ireland </w:t>
      </w:r>
      <w:r w:rsidRPr="007F6318">
        <w:rPr>
          <w:rFonts w:cs="Arial"/>
          <w:szCs w:val="24"/>
        </w:rPr>
        <w:t xml:space="preserve">is provided by </w:t>
      </w:r>
      <w:r w:rsidR="00F81328">
        <w:rPr>
          <w:rFonts w:cs="Arial"/>
          <w:color w:val="000000"/>
          <w:szCs w:val="24"/>
        </w:rPr>
        <w:t xml:space="preserve">The Public Interest Disclosure (Northern Ireland) Order 1998, (see </w:t>
      </w:r>
      <w:r w:rsidR="00F81328">
        <w:rPr>
          <w:rFonts w:cs="Arial"/>
          <w:color w:val="0000FF"/>
          <w:szCs w:val="24"/>
        </w:rPr>
        <w:t>www.legislation.hmso.gov.uk/si/si1998/19981763.htm</w:t>
      </w:r>
      <w:r w:rsidR="00F81328">
        <w:rPr>
          <w:rFonts w:cs="Arial"/>
          <w:color w:val="000000"/>
          <w:szCs w:val="24"/>
        </w:rPr>
        <w:t>) also known as the ‘</w:t>
      </w:r>
      <w:proofErr w:type="spellStart"/>
      <w:r w:rsidR="00F81328">
        <w:rPr>
          <w:rFonts w:cs="Arial"/>
          <w:b/>
          <w:bCs/>
          <w:i/>
          <w:iCs/>
          <w:color w:val="000000"/>
          <w:szCs w:val="24"/>
        </w:rPr>
        <w:t>Whistleblowers</w:t>
      </w:r>
      <w:proofErr w:type="spellEnd"/>
      <w:r w:rsidR="00F81328">
        <w:rPr>
          <w:rFonts w:cs="Arial"/>
          <w:b/>
          <w:bCs/>
          <w:i/>
          <w:iCs/>
          <w:color w:val="000000"/>
          <w:szCs w:val="24"/>
        </w:rPr>
        <w:t xml:space="preserve"> </w:t>
      </w:r>
      <w:r w:rsidR="00F81328" w:rsidRPr="00F81328">
        <w:rPr>
          <w:rFonts w:cs="Arial"/>
          <w:bCs/>
          <w:i/>
          <w:iCs/>
          <w:color w:val="000000"/>
          <w:szCs w:val="24"/>
        </w:rPr>
        <w:t>Act’</w:t>
      </w:r>
      <w:r w:rsidR="00F81328">
        <w:rPr>
          <w:rFonts w:cs="Arial"/>
          <w:bCs/>
          <w:i/>
          <w:iCs/>
          <w:color w:val="000000"/>
          <w:szCs w:val="24"/>
        </w:rPr>
        <w:t xml:space="preserve">.  </w:t>
      </w:r>
      <w:r w:rsidR="00F81328">
        <w:rPr>
          <w:rFonts w:cs="Arial"/>
          <w:bCs/>
          <w:iCs/>
          <w:color w:val="000000"/>
          <w:szCs w:val="24"/>
        </w:rPr>
        <w:t xml:space="preserve">It provides </w:t>
      </w:r>
      <w:r w:rsidR="00F81328" w:rsidRPr="00F81328">
        <w:rPr>
          <w:rFonts w:cs="Arial"/>
          <w:color w:val="000000"/>
          <w:szCs w:val="24"/>
        </w:rPr>
        <w:t>protection</w:t>
      </w:r>
      <w:r w:rsidR="00F81328">
        <w:rPr>
          <w:rFonts w:cs="Arial"/>
          <w:color w:val="000000"/>
          <w:szCs w:val="24"/>
        </w:rPr>
        <w:t xml:space="preserve"> for employees who disclose information which, in the reasonable belief of the worker making the disclosure, tends to show </w:t>
      </w:r>
      <w:r w:rsidRPr="007F6318">
        <w:rPr>
          <w:rFonts w:cs="Arial"/>
          <w:szCs w:val="24"/>
        </w:rPr>
        <w:t>conduct or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practice within the school which is potentially illegal, corrupt, improper,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unsafe or unethical or which amounts to malpractice.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1.3 This policy applies to all school staff including full and part time, casual,</w:t>
      </w:r>
      <w:r w:rsidR="00883F09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temporary, substitute staff and to individuals undertaking work experience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in the school.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7F6318">
        <w:rPr>
          <w:rFonts w:cs="Arial"/>
          <w:b/>
          <w:bCs/>
          <w:sz w:val="32"/>
          <w:szCs w:val="32"/>
        </w:rPr>
        <w:t xml:space="preserve">Aims and </w:t>
      </w:r>
      <w:r w:rsidR="00F71D8A">
        <w:rPr>
          <w:rFonts w:cs="Arial"/>
          <w:b/>
          <w:bCs/>
          <w:sz w:val="32"/>
          <w:szCs w:val="32"/>
        </w:rPr>
        <w:t>s</w:t>
      </w:r>
      <w:r w:rsidRPr="007F6318">
        <w:rPr>
          <w:rFonts w:cs="Arial"/>
          <w:b/>
          <w:bCs/>
          <w:sz w:val="32"/>
          <w:szCs w:val="32"/>
        </w:rPr>
        <w:t xml:space="preserve">cope of </w:t>
      </w:r>
      <w:r w:rsidR="00F71D8A">
        <w:rPr>
          <w:rFonts w:cs="Arial"/>
          <w:b/>
          <w:bCs/>
          <w:sz w:val="32"/>
          <w:szCs w:val="32"/>
        </w:rPr>
        <w:t>p</w:t>
      </w:r>
      <w:r w:rsidRPr="007F6318">
        <w:rPr>
          <w:rFonts w:cs="Arial"/>
          <w:b/>
          <w:bCs/>
          <w:sz w:val="32"/>
          <w:szCs w:val="32"/>
        </w:rPr>
        <w:t>olicy</w:t>
      </w:r>
    </w:p>
    <w:p w:rsidR="007F6318" w:rsidRPr="007F6318" w:rsidRDefault="007F6318" w:rsidP="0015646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2.1 The governing body is committed to high standards in all aspects of the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school and will treat whistleblowing as a serious matter. In line with the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governing body’s commitment to openness, probity and accountability,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members of staff are encouraged to report concerns which will be taken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seriously, investigated and appropriate action taken in response.</w:t>
      </w: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2.2 This policy aims to:</w:t>
      </w:r>
    </w:p>
    <w:p w:rsidR="00883F09" w:rsidRDefault="00883F09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give confidence to members of staff about raising concerns about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conduct or practice which is potentially illegal, corrupt, improper,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unsafe or unethical or which amounts to malpractice or is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inconsistent with school standards and policies so that s/he is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encouraged to act on those concerns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provide members of staff with avenues to raise concerns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ensure that members of staff receive a response to the concerns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they have raised and feedback on any action taken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offer assurance that members of staff are protected from reprisals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or victimisation for whistleblowing action undertaken in good faith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and within the meaning of the P</w:t>
      </w:r>
      <w:r w:rsidR="003149F2">
        <w:rPr>
          <w:rFonts w:cs="Arial"/>
          <w:szCs w:val="24"/>
        </w:rPr>
        <w:t xml:space="preserve">ublic </w:t>
      </w:r>
      <w:r w:rsidRPr="007F6318">
        <w:rPr>
          <w:rFonts w:cs="Arial"/>
          <w:szCs w:val="24"/>
        </w:rPr>
        <w:t>I</w:t>
      </w:r>
      <w:r w:rsidR="003149F2">
        <w:rPr>
          <w:rFonts w:cs="Arial"/>
          <w:szCs w:val="24"/>
        </w:rPr>
        <w:t xml:space="preserve">nterest </w:t>
      </w:r>
      <w:r w:rsidRPr="007F6318">
        <w:rPr>
          <w:rFonts w:cs="Arial"/>
          <w:szCs w:val="24"/>
        </w:rPr>
        <w:t>D</w:t>
      </w:r>
      <w:r w:rsidR="003149F2">
        <w:rPr>
          <w:rFonts w:cs="Arial"/>
          <w:szCs w:val="24"/>
        </w:rPr>
        <w:t>isclosure Order</w:t>
      </w:r>
      <w:r w:rsidRPr="007F6318">
        <w:rPr>
          <w:rFonts w:cs="Arial"/>
          <w:szCs w:val="24"/>
        </w:rPr>
        <w:t>.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2.3 This policy covers whistleblowing relating to alleged:</w:t>
      </w:r>
    </w:p>
    <w:p w:rsidR="00883F09" w:rsidRDefault="00883F09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unlawful conduct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miscarriages of justice in the conduct of statutory or other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processes</w:t>
      </w:r>
      <w:r w:rsidR="00883F09">
        <w:rPr>
          <w:rFonts w:cs="Arial"/>
          <w:szCs w:val="24"/>
        </w:rPr>
        <w:t xml:space="preserve"> 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failure to comply with a statutory or legal obligation</w:t>
      </w:r>
      <w:r w:rsidR="00883F09">
        <w:rPr>
          <w:rFonts w:cs="Arial"/>
          <w:szCs w:val="24"/>
        </w:rPr>
        <w:t xml:space="preserve"> 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lastRenderedPageBreak/>
        <w:t>• potential maladministration, misconduct or malpractice</w:t>
      </w:r>
      <w:r w:rsidR="00883F09">
        <w:rPr>
          <w:rFonts w:cs="Arial"/>
          <w:szCs w:val="24"/>
        </w:rPr>
        <w:t xml:space="preserve"> 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health and safety issues including risks to the public as well as risks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to pupils and members of staff</w:t>
      </w:r>
      <w:r w:rsidR="00883F09">
        <w:rPr>
          <w:rFonts w:cs="Arial"/>
          <w:szCs w:val="24"/>
        </w:rPr>
        <w:t xml:space="preserve"> 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action that has caused or is likely to cause danger to the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environment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abuse of authority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unauthorised use of public or other funds</w:t>
      </w:r>
      <w:r w:rsidR="0015646A">
        <w:rPr>
          <w:rFonts w:cs="Arial"/>
          <w:szCs w:val="24"/>
        </w:rPr>
        <w:t xml:space="preserve">, </w:t>
      </w:r>
      <w:r w:rsidRPr="007F6318">
        <w:rPr>
          <w:rFonts w:cs="Arial"/>
          <w:szCs w:val="24"/>
        </w:rPr>
        <w:t>fraud or corruption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breaches of financial regulations or policies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mistreatment of any person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action that has caused or is likely to cause physical danger to any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person or risk serious damage to school property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sexual, physical or emotional abuse of members of staff or pupils</w:t>
      </w:r>
      <w:r>
        <w:rPr>
          <w:rFonts w:cs="Arial"/>
          <w:szCs w:val="24"/>
        </w:rPr>
        <w:t xml:space="preserve"> 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unfair discrimination or favouritism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racist incidents or acts, or racial harassment and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any attempt to prevent disclosure of any of the issues listed.</w:t>
      </w: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2.4 The P</w:t>
      </w:r>
      <w:r w:rsidR="003149F2">
        <w:rPr>
          <w:rFonts w:cs="Arial"/>
          <w:szCs w:val="24"/>
        </w:rPr>
        <w:t>ublic Interest Disclosure Order</w:t>
      </w:r>
      <w:r w:rsidRPr="007F6318">
        <w:rPr>
          <w:rFonts w:cs="Arial"/>
          <w:szCs w:val="24"/>
        </w:rPr>
        <w:t xml:space="preserve"> sets out the full statutory rights and obligations of members of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 xml:space="preserve">staff wishing to </w:t>
      </w:r>
      <w:r w:rsidR="00F71D8A" w:rsidRPr="007F6318">
        <w:rPr>
          <w:rFonts w:cs="Arial"/>
          <w:szCs w:val="24"/>
        </w:rPr>
        <w:t>whistle blow</w:t>
      </w:r>
      <w:r w:rsidRPr="007F6318">
        <w:rPr>
          <w:rFonts w:cs="Arial"/>
          <w:szCs w:val="24"/>
        </w:rPr>
        <w:t>.</w:t>
      </w: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7F6318">
        <w:rPr>
          <w:rFonts w:cs="Arial"/>
          <w:b/>
          <w:bCs/>
          <w:sz w:val="32"/>
          <w:szCs w:val="32"/>
        </w:rPr>
        <w:t>3. Safeguard</w:t>
      </w:r>
      <w:r>
        <w:rPr>
          <w:rFonts w:cs="Arial"/>
          <w:b/>
          <w:bCs/>
          <w:sz w:val="32"/>
          <w:szCs w:val="32"/>
        </w:rPr>
        <w:t>s</w:t>
      </w:r>
      <w:r w:rsidRPr="007F6318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a</w:t>
      </w:r>
      <w:r w:rsidRPr="007F6318">
        <w:rPr>
          <w:rFonts w:cs="Arial"/>
          <w:b/>
          <w:bCs/>
          <w:sz w:val="32"/>
          <w:szCs w:val="32"/>
        </w:rPr>
        <w:t xml:space="preserve">gainst </w:t>
      </w:r>
      <w:r>
        <w:rPr>
          <w:rFonts w:cs="Arial"/>
          <w:b/>
          <w:bCs/>
          <w:sz w:val="32"/>
          <w:szCs w:val="32"/>
        </w:rPr>
        <w:t>r</w:t>
      </w:r>
      <w:r w:rsidRPr="007F6318">
        <w:rPr>
          <w:rFonts w:cs="Arial"/>
          <w:b/>
          <w:bCs/>
          <w:sz w:val="32"/>
          <w:szCs w:val="32"/>
        </w:rPr>
        <w:t xml:space="preserve">eprisal, </w:t>
      </w:r>
      <w:r>
        <w:rPr>
          <w:rFonts w:cs="Arial"/>
          <w:b/>
          <w:bCs/>
          <w:sz w:val="32"/>
          <w:szCs w:val="32"/>
        </w:rPr>
        <w:t>h</w:t>
      </w:r>
      <w:r w:rsidRPr="007F6318">
        <w:rPr>
          <w:rFonts w:cs="Arial"/>
          <w:b/>
          <w:bCs/>
          <w:sz w:val="32"/>
          <w:szCs w:val="32"/>
        </w:rPr>
        <w:t>arassment and</w:t>
      </w:r>
      <w:r>
        <w:rPr>
          <w:rFonts w:cs="Arial"/>
          <w:b/>
          <w:bCs/>
          <w:sz w:val="32"/>
          <w:szCs w:val="32"/>
        </w:rPr>
        <w:t xml:space="preserve"> v</w:t>
      </w:r>
      <w:r w:rsidRPr="007F6318">
        <w:rPr>
          <w:rFonts w:cs="Arial"/>
          <w:b/>
          <w:bCs/>
          <w:sz w:val="32"/>
          <w:szCs w:val="32"/>
        </w:rPr>
        <w:t>ictimisation</w:t>
      </w: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3.1 The governing body will not tolerate harassment or victimisation of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 xml:space="preserve">members of staff when matters are raised in accordance with the </w:t>
      </w:r>
      <w:r w:rsidR="003149F2" w:rsidRPr="007F6318">
        <w:rPr>
          <w:rFonts w:cs="Arial"/>
          <w:szCs w:val="24"/>
        </w:rPr>
        <w:t>P</w:t>
      </w:r>
      <w:r w:rsidR="003149F2">
        <w:rPr>
          <w:rFonts w:cs="Arial"/>
          <w:szCs w:val="24"/>
        </w:rPr>
        <w:t>ublic Interest Disclosure Order</w:t>
      </w:r>
      <w:r w:rsidR="003149F2" w:rsidRPr="007F6318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provisions. Any member of staff who victimises or harasses a member of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staff as a result of their having raised a concern in accordance with the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whistleblowing policy will be dealt with under the governing body’s staff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disciplinary procedures.</w:t>
      </w: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7F6318">
        <w:rPr>
          <w:rFonts w:cs="Arial"/>
          <w:b/>
          <w:bCs/>
          <w:sz w:val="32"/>
          <w:szCs w:val="32"/>
        </w:rPr>
        <w:t>4. Confidentiality</w:t>
      </w: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4.1 The governing body recognises that members of staff may want to raise</w:t>
      </w:r>
      <w:r>
        <w:rPr>
          <w:rFonts w:cs="Arial"/>
          <w:szCs w:val="24"/>
        </w:rPr>
        <w:t xml:space="preserve"> c</w:t>
      </w:r>
      <w:r w:rsidRPr="007F6318">
        <w:rPr>
          <w:rFonts w:cs="Arial"/>
          <w:szCs w:val="24"/>
        </w:rPr>
        <w:t>oncerns in confidence and will do its utmost to protect the identity of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members of staff who raise a concern and do not want their name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disclosed.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4.2 However</w:t>
      </w:r>
      <w:r>
        <w:rPr>
          <w:rFonts w:cs="Arial"/>
          <w:szCs w:val="24"/>
        </w:rPr>
        <w:t>,</w:t>
      </w:r>
      <w:r w:rsidRPr="007F6318">
        <w:rPr>
          <w:rFonts w:cs="Arial"/>
          <w:szCs w:val="24"/>
        </w:rPr>
        <w:t xml:space="preserve"> investigation into the concern could reveal the source of the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information; statements may be required from the member of staff as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part of the evidence</w:t>
      </w:r>
      <w:r w:rsidR="00F71D8A">
        <w:rPr>
          <w:rFonts w:cs="Arial"/>
          <w:szCs w:val="24"/>
        </w:rPr>
        <w:t xml:space="preserve"> gathering</w:t>
      </w:r>
      <w:r w:rsidRPr="007F6318">
        <w:rPr>
          <w:rFonts w:cs="Arial"/>
          <w:szCs w:val="24"/>
        </w:rPr>
        <w:t xml:space="preserve">, which </w:t>
      </w:r>
      <w:r>
        <w:rPr>
          <w:rFonts w:cs="Arial"/>
          <w:szCs w:val="24"/>
        </w:rPr>
        <w:t>c</w:t>
      </w:r>
      <w:r w:rsidRPr="007F6318">
        <w:rPr>
          <w:rFonts w:cs="Arial"/>
          <w:szCs w:val="24"/>
        </w:rPr>
        <w:t>ould be seen by all parties involved. If the</w:t>
      </w:r>
      <w:r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investigation leads to prosecution</w:t>
      </w:r>
      <w:r>
        <w:rPr>
          <w:rFonts w:cs="Arial"/>
          <w:szCs w:val="24"/>
        </w:rPr>
        <w:t>,</w:t>
      </w:r>
      <w:r w:rsidRPr="007F6318">
        <w:rPr>
          <w:rFonts w:cs="Arial"/>
          <w:szCs w:val="24"/>
        </w:rPr>
        <w:t xml:space="preserve"> the </w:t>
      </w:r>
      <w:r w:rsidR="00F71D8A" w:rsidRPr="007F6318">
        <w:rPr>
          <w:rFonts w:cs="Arial"/>
          <w:szCs w:val="24"/>
        </w:rPr>
        <w:t>whistle-blower</w:t>
      </w:r>
      <w:r w:rsidRPr="007F631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may</w:t>
      </w:r>
      <w:r w:rsidRPr="007F6318">
        <w:rPr>
          <w:rFonts w:cs="Arial"/>
          <w:szCs w:val="24"/>
        </w:rPr>
        <w:t xml:space="preserve"> be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called to give evidence in court.</w:t>
      </w: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7F6318">
        <w:rPr>
          <w:rFonts w:cs="Arial"/>
          <w:b/>
          <w:bCs/>
          <w:sz w:val="32"/>
          <w:szCs w:val="32"/>
        </w:rPr>
        <w:t xml:space="preserve">5. Anonymous </w:t>
      </w:r>
      <w:r w:rsidR="00F71D8A">
        <w:rPr>
          <w:rFonts w:cs="Arial"/>
          <w:b/>
          <w:bCs/>
          <w:sz w:val="32"/>
          <w:szCs w:val="32"/>
        </w:rPr>
        <w:t>a</w:t>
      </w:r>
      <w:r w:rsidRPr="007F6318">
        <w:rPr>
          <w:rFonts w:cs="Arial"/>
          <w:b/>
          <w:bCs/>
          <w:sz w:val="32"/>
          <w:szCs w:val="32"/>
        </w:rPr>
        <w:t>llegations</w:t>
      </w:r>
    </w:p>
    <w:p w:rsidR="00F71D8A" w:rsidRDefault="00F71D8A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 xml:space="preserve">5.1 Staff should put their name to allegations whenever possible </w:t>
      </w:r>
      <w:r w:rsidR="003149F2">
        <w:rPr>
          <w:rFonts w:cs="Arial"/>
          <w:szCs w:val="24"/>
        </w:rPr>
        <w:t>–</w:t>
      </w:r>
      <w:r w:rsidRPr="007F6318">
        <w:rPr>
          <w:rFonts w:cs="Arial"/>
          <w:szCs w:val="24"/>
        </w:rPr>
        <w:t xml:space="preserve"> anonymous</w:t>
      </w:r>
      <w:r w:rsidR="003149F2">
        <w:rPr>
          <w:rFonts w:cs="Arial"/>
          <w:szCs w:val="24"/>
        </w:rPr>
        <w:t xml:space="preserve"> </w:t>
      </w: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concerns are much less powerful. Nonetheless anonymous allegations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may be considered under this whistleblowing procedure especially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concerns relating to the welfare of children. In relation to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determining whether an anonymous allegation will be taken forward the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governing body will take the following factors into account:</w:t>
      </w:r>
    </w:p>
    <w:p w:rsidR="0015646A" w:rsidRDefault="0015646A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bookmarkStart w:id="0" w:name="_GoBack"/>
      <w:bookmarkEnd w:id="0"/>
    </w:p>
    <w:p w:rsidR="00F71D8A" w:rsidRPr="007F6318" w:rsidRDefault="00F71D8A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the seriousness of the issue raised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lastRenderedPageBreak/>
        <w:t>• the credibility of the concern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the likelihood of confirming the allegation from attributable sources,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and obtaining information provided.</w:t>
      </w:r>
    </w:p>
    <w:p w:rsidR="00F71D8A" w:rsidRDefault="00F71D8A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7F6318">
        <w:rPr>
          <w:rFonts w:cs="Arial"/>
          <w:b/>
          <w:bCs/>
          <w:sz w:val="32"/>
          <w:szCs w:val="32"/>
        </w:rPr>
        <w:t xml:space="preserve">6. Untrue and </w:t>
      </w:r>
      <w:r w:rsidR="00F71D8A">
        <w:rPr>
          <w:rFonts w:cs="Arial"/>
          <w:b/>
          <w:bCs/>
          <w:sz w:val="32"/>
          <w:szCs w:val="32"/>
        </w:rPr>
        <w:t>m</w:t>
      </w:r>
      <w:r w:rsidRPr="007F6318">
        <w:rPr>
          <w:rFonts w:cs="Arial"/>
          <w:b/>
          <w:bCs/>
          <w:sz w:val="32"/>
          <w:szCs w:val="32"/>
        </w:rPr>
        <w:t>alicious/</w:t>
      </w:r>
      <w:r w:rsidR="00F71D8A">
        <w:rPr>
          <w:rFonts w:cs="Arial"/>
          <w:b/>
          <w:bCs/>
          <w:sz w:val="32"/>
          <w:szCs w:val="32"/>
        </w:rPr>
        <w:t>v</w:t>
      </w:r>
      <w:r w:rsidRPr="007F6318">
        <w:rPr>
          <w:rFonts w:cs="Arial"/>
          <w:b/>
          <w:bCs/>
          <w:sz w:val="32"/>
          <w:szCs w:val="32"/>
        </w:rPr>
        <w:t xml:space="preserve">exatious </w:t>
      </w:r>
      <w:r w:rsidR="00F71D8A">
        <w:rPr>
          <w:rFonts w:cs="Arial"/>
          <w:b/>
          <w:bCs/>
          <w:sz w:val="32"/>
          <w:szCs w:val="32"/>
        </w:rPr>
        <w:t>a</w:t>
      </w:r>
      <w:r w:rsidRPr="007F6318">
        <w:rPr>
          <w:rFonts w:cs="Arial"/>
          <w:b/>
          <w:bCs/>
          <w:sz w:val="32"/>
          <w:szCs w:val="32"/>
        </w:rPr>
        <w:t>llegations</w:t>
      </w:r>
    </w:p>
    <w:p w:rsidR="00F71D8A" w:rsidRDefault="00F71D8A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6.1 If a member of staff makes an allegation in good faith but it is not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confirmed by further inquiry the matter will be closed and no further action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taken. If, however, the inquiry shows that untrue allegations were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malicious and/or vexatious or made for personal gain then the governing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body will consider taking disciplinary action against the member of staff.</w:t>
      </w:r>
    </w:p>
    <w:p w:rsidR="00F71D8A" w:rsidRDefault="00F71D8A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7F6318">
        <w:rPr>
          <w:rFonts w:cs="Arial"/>
          <w:b/>
          <w:bCs/>
          <w:sz w:val="32"/>
          <w:szCs w:val="32"/>
        </w:rPr>
        <w:t xml:space="preserve">7. Allegations </w:t>
      </w:r>
      <w:r w:rsidR="00F71D8A">
        <w:rPr>
          <w:rFonts w:cs="Arial"/>
          <w:b/>
          <w:bCs/>
          <w:sz w:val="32"/>
          <w:szCs w:val="32"/>
        </w:rPr>
        <w:t>c</w:t>
      </w:r>
      <w:r w:rsidRPr="007F6318">
        <w:rPr>
          <w:rFonts w:cs="Arial"/>
          <w:b/>
          <w:bCs/>
          <w:sz w:val="32"/>
          <w:szCs w:val="32"/>
        </w:rPr>
        <w:t xml:space="preserve">oncerning </w:t>
      </w:r>
      <w:r w:rsidR="00F71D8A">
        <w:rPr>
          <w:rFonts w:cs="Arial"/>
          <w:b/>
          <w:bCs/>
          <w:sz w:val="32"/>
          <w:szCs w:val="32"/>
        </w:rPr>
        <w:t>c</w:t>
      </w:r>
      <w:r w:rsidRPr="007F6318">
        <w:rPr>
          <w:rFonts w:cs="Arial"/>
          <w:b/>
          <w:bCs/>
          <w:sz w:val="32"/>
          <w:szCs w:val="32"/>
        </w:rPr>
        <w:t xml:space="preserve">hild </w:t>
      </w:r>
      <w:r w:rsidR="00F71D8A">
        <w:rPr>
          <w:rFonts w:cs="Arial"/>
          <w:b/>
          <w:bCs/>
          <w:sz w:val="32"/>
          <w:szCs w:val="32"/>
        </w:rPr>
        <w:t>p</w:t>
      </w:r>
      <w:r w:rsidRPr="007F6318">
        <w:rPr>
          <w:rFonts w:cs="Arial"/>
          <w:b/>
          <w:bCs/>
          <w:sz w:val="32"/>
          <w:szCs w:val="32"/>
        </w:rPr>
        <w:t xml:space="preserve">rotection </w:t>
      </w:r>
      <w:r w:rsidR="00F71D8A">
        <w:rPr>
          <w:rFonts w:cs="Arial"/>
          <w:b/>
          <w:bCs/>
          <w:sz w:val="32"/>
          <w:szCs w:val="32"/>
        </w:rPr>
        <w:t>i</w:t>
      </w:r>
      <w:r w:rsidRPr="007F6318">
        <w:rPr>
          <w:rFonts w:cs="Arial"/>
          <w:b/>
          <w:bCs/>
          <w:sz w:val="32"/>
          <w:szCs w:val="32"/>
        </w:rPr>
        <w:t>ssues</w:t>
      </w:r>
    </w:p>
    <w:p w:rsidR="00F71D8A" w:rsidRDefault="00F71D8A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7.1 If a member of staff raises a concern related to a child protection issue,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 xml:space="preserve">the </w:t>
      </w:r>
      <w:r w:rsidR="00F71D8A">
        <w:rPr>
          <w:rFonts w:cs="Arial"/>
          <w:szCs w:val="24"/>
        </w:rPr>
        <w:t>H</w:t>
      </w:r>
      <w:r w:rsidR="00F71D8A" w:rsidRPr="007F6318">
        <w:rPr>
          <w:rFonts w:cs="Arial"/>
          <w:szCs w:val="24"/>
        </w:rPr>
        <w:t xml:space="preserve">ead </w:t>
      </w:r>
      <w:r w:rsidR="00F71D8A">
        <w:rPr>
          <w:rFonts w:cs="Arial"/>
          <w:szCs w:val="24"/>
        </w:rPr>
        <w:t>T</w:t>
      </w:r>
      <w:r w:rsidR="00F71D8A" w:rsidRPr="007F6318">
        <w:rPr>
          <w:rFonts w:cs="Arial"/>
          <w:szCs w:val="24"/>
        </w:rPr>
        <w:t>eacher</w:t>
      </w:r>
      <w:r w:rsidRPr="007F6318">
        <w:rPr>
          <w:rFonts w:cs="Arial"/>
          <w:szCs w:val="24"/>
        </w:rPr>
        <w:t xml:space="preserve"> or </w:t>
      </w:r>
      <w:r w:rsidR="00F71D8A">
        <w:rPr>
          <w:rFonts w:cs="Arial"/>
          <w:szCs w:val="24"/>
        </w:rPr>
        <w:t>C</w:t>
      </w:r>
      <w:r w:rsidRPr="007F6318">
        <w:rPr>
          <w:rFonts w:cs="Arial"/>
          <w:szCs w:val="24"/>
        </w:rPr>
        <w:t xml:space="preserve">hair of </w:t>
      </w:r>
      <w:r w:rsidR="00F71D8A">
        <w:rPr>
          <w:rFonts w:cs="Arial"/>
          <w:szCs w:val="24"/>
        </w:rPr>
        <w:t>G</w:t>
      </w:r>
      <w:r w:rsidRPr="007F6318">
        <w:rPr>
          <w:rFonts w:cs="Arial"/>
          <w:szCs w:val="24"/>
        </w:rPr>
        <w:t>overnors (if the concern is about the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Head</w:t>
      </w:r>
      <w:r w:rsidR="00F71D8A">
        <w:rPr>
          <w:rFonts w:cs="Arial"/>
          <w:szCs w:val="24"/>
        </w:rPr>
        <w:t>-</w:t>
      </w:r>
      <w:r w:rsidRPr="007F6318">
        <w:rPr>
          <w:rFonts w:cs="Arial"/>
          <w:szCs w:val="24"/>
        </w:rPr>
        <w:t xml:space="preserve">teacher) should urgently consult the </w:t>
      </w:r>
      <w:r w:rsidR="00F71D8A">
        <w:rPr>
          <w:rFonts w:cs="Arial"/>
          <w:szCs w:val="24"/>
        </w:rPr>
        <w:t>CPSSS</w:t>
      </w:r>
      <w:r w:rsidRPr="007F6318">
        <w:rPr>
          <w:rFonts w:cs="Arial"/>
          <w:szCs w:val="24"/>
        </w:rPr>
        <w:t xml:space="preserve"> officer </w:t>
      </w:r>
      <w:r w:rsidR="00F71D8A">
        <w:rPr>
          <w:rFonts w:cs="Arial"/>
          <w:szCs w:val="24"/>
        </w:rPr>
        <w:t>on duty and/or Education Authority</w:t>
      </w:r>
      <w:r w:rsidR="002C2074">
        <w:rPr>
          <w:rFonts w:cs="Arial"/>
          <w:szCs w:val="24"/>
        </w:rPr>
        <w:t xml:space="preserve"> (EA)</w:t>
      </w:r>
      <w:r w:rsidR="00F71D8A">
        <w:rPr>
          <w:rFonts w:cs="Arial"/>
          <w:szCs w:val="24"/>
        </w:rPr>
        <w:t xml:space="preserve"> Western Region’s Human Resources Department</w:t>
      </w:r>
      <w:r w:rsidRPr="007F6318">
        <w:rPr>
          <w:rFonts w:cs="Arial"/>
          <w:szCs w:val="24"/>
        </w:rPr>
        <w:t>. However, in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relation to child protection issues, it is open to the member of staff to make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 xml:space="preserve">a direct referral to the </w:t>
      </w:r>
      <w:r w:rsidR="00F71D8A">
        <w:rPr>
          <w:rFonts w:cs="Arial"/>
          <w:szCs w:val="24"/>
        </w:rPr>
        <w:t>S</w:t>
      </w:r>
      <w:r w:rsidRPr="007F6318">
        <w:rPr>
          <w:rFonts w:cs="Arial"/>
          <w:szCs w:val="24"/>
        </w:rPr>
        <w:t xml:space="preserve">ocial </w:t>
      </w:r>
      <w:r w:rsidR="00F71D8A">
        <w:rPr>
          <w:rFonts w:cs="Arial"/>
          <w:szCs w:val="24"/>
        </w:rPr>
        <w:t>S</w:t>
      </w:r>
      <w:r w:rsidRPr="007F6318">
        <w:rPr>
          <w:rFonts w:cs="Arial"/>
          <w:szCs w:val="24"/>
        </w:rPr>
        <w:t xml:space="preserve">ervices </w:t>
      </w:r>
      <w:r w:rsidR="00F71D8A">
        <w:rPr>
          <w:rFonts w:cs="Arial"/>
          <w:szCs w:val="24"/>
        </w:rPr>
        <w:t xml:space="preserve">Gateway Team </w:t>
      </w:r>
      <w:r w:rsidRPr="007F6318">
        <w:rPr>
          <w:rFonts w:cs="Arial"/>
          <w:szCs w:val="24"/>
        </w:rPr>
        <w:t xml:space="preserve">or where the </w:t>
      </w:r>
      <w:r w:rsidR="00F71D8A">
        <w:rPr>
          <w:rFonts w:cs="Arial"/>
          <w:szCs w:val="24"/>
        </w:rPr>
        <w:t>H</w:t>
      </w:r>
      <w:r w:rsidRPr="007F6318">
        <w:rPr>
          <w:rFonts w:cs="Arial"/>
          <w:szCs w:val="24"/>
        </w:rPr>
        <w:t>ead</w:t>
      </w:r>
      <w:r w:rsidR="00F71D8A">
        <w:rPr>
          <w:rFonts w:cs="Arial"/>
          <w:szCs w:val="24"/>
        </w:rPr>
        <w:t>-</w:t>
      </w:r>
      <w:r w:rsidRPr="007F6318">
        <w:rPr>
          <w:rFonts w:cs="Arial"/>
          <w:szCs w:val="24"/>
        </w:rPr>
        <w:t>teacher or</w:t>
      </w:r>
      <w:r w:rsidR="00F71D8A">
        <w:rPr>
          <w:rFonts w:cs="Arial"/>
          <w:szCs w:val="24"/>
        </w:rPr>
        <w:t xml:space="preserve"> C</w:t>
      </w:r>
      <w:r w:rsidRPr="007F6318">
        <w:rPr>
          <w:rFonts w:cs="Arial"/>
          <w:szCs w:val="24"/>
        </w:rPr>
        <w:t xml:space="preserve">hair of </w:t>
      </w:r>
      <w:r w:rsidR="00F71D8A">
        <w:rPr>
          <w:rFonts w:cs="Arial"/>
          <w:szCs w:val="24"/>
        </w:rPr>
        <w:t>G</w:t>
      </w:r>
      <w:r w:rsidRPr="007F6318">
        <w:rPr>
          <w:rFonts w:cs="Arial"/>
          <w:szCs w:val="24"/>
        </w:rPr>
        <w:t>overnors fails to do so after raising their concern and the</w:t>
      </w:r>
      <w:r w:rsidR="00F71D8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member of staff remains concerned about the situation.</w:t>
      </w:r>
    </w:p>
    <w:p w:rsidR="00F71D8A" w:rsidRDefault="00F71D8A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7F6318">
        <w:rPr>
          <w:rFonts w:cs="Arial"/>
          <w:b/>
          <w:bCs/>
          <w:sz w:val="32"/>
          <w:szCs w:val="32"/>
        </w:rPr>
        <w:t xml:space="preserve">8. Procedure for </w:t>
      </w:r>
      <w:r w:rsidR="00F71D8A">
        <w:rPr>
          <w:rFonts w:cs="Arial"/>
          <w:b/>
          <w:bCs/>
          <w:sz w:val="32"/>
          <w:szCs w:val="32"/>
        </w:rPr>
        <w:t>m</w:t>
      </w:r>
      <w:r w:rsidRPr="007F6318">
        <w:rPr>
          <w:rFonts w:cs="Arial"/>
          <w:b/>
          <w:bCs/>
          <w:sz w:val="32"/>
          <w:szCs w:val="32"/>
        </w:rPr>
        <w:t xml:space="preserve">aking a </w:t>
      </w:r>
      <w:r w:rsidR="00F71D8A">
        <w:rPr>
          <w:rFonts w:cs="Arial"/>
          <w:b/>
          <w:bCs/>
          <w:sz w:val="32"/>
          <w:szCs w:val="32"/>
        </w:rPr>
        <w:t>w</w:t>
      </w:r>
      <w:r w:rsidRPr="007F6318">
        <w:rPr>
          <w:rFonts w:cs="Arial"/>
          <w:b/>
          <w:bCs/>
          <w:sz w:val="32"/>
          <w:szCs w:val="32"/>
        </w:rPr>
        <w:t xml:space="preserve">histleblowing </w:t>
      </w:r>
      <w:r w:rsidR="00F71D8A">
        <w:rPr>
          <w:rFonts w:cs="Arial"/>
          <w:b/>
          <w:bCs/>
          <w:sz w:val="32"/>
          <w:szCs w:val="32"/>
        </w:rPr>
        <w:t>a</w:t>
      </w:r>
      <w:r w:rsidRPr="007F6318">
        <w:rPr>
          <w:rFonts w:cs="Arial"/>
          <w:b/>
          <w:bCs/>
          <w:sz w:val="32"/>
          <w:szCs w:val="32"/>
        </w:rPr>
        <w:t>llegation</w:t>
      </w:r>
    </w:p>
    <w:p w:rsidR="00EE521A" w:rsidRDefault="00EE521A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8.1 Concerns should be expressed in writing to the Head</w:t>
      </w:r>
      <w:r w:rsidR="00EE521A">
        <w:rPr>
          <w:rFonts w:cs="Arial"/>
          <w:szCs w:val="24"/>
        </w:rPr>
        <w:t>-</w:t>
      </w:r>
      <w:r w:rsidRPr="007F6318">
        <w:rPr>
          <w:rFonts w:cs="Arial"/>
          <w:szCs w:val="24"/>
        </w:rPr>
        <w:t>teacher. If the</w:t>
      </w:r>
      <w:r w:rsidR="00EE521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concern</w:t>
      </w:r>
      <w:r w:rsidR="00EE521A">
        <w:rPr>
          <w:rFonts w:cs="Arial"/>
          <w:szCs w:val="24"/>
        </w:rPr>
        <w:t>(</w:t>
      </w:r>
      <w:r w:rsidRPr="007F6318">
        <w:rPr>
          <w:rFonts w:cs="Arial"/>
          <w:szCs w:val="24"/>
        </w:rPr>
        <w:t>s</w:t>
      </w:r>
      <w:r w:rsidR="00EE521A">
        <w:rPr>
          <w:rFonts w:cs="Arial"/>
          <w:szCs w:val="24"/>
        </w:rPr>
        <w:t>)</w:t>
      </w:r>
      <w:r w:rsidRPr="007F6318">
        <w:rPr>
          <w:rFonts w:cs="Arial"/>
          <w:szCs w:val="24"/>
        </w:rPr>
        <w:t xml:space="preserve"> involves the Head</w:t>
      </w:r>
      <w:r w:rsidR="00EE521A">
        <w:rPr>
          <w:rFonts w:cs="Arial"/>
          <w:szCs w:val="24"/>
        </w:rPr>
        <w:t>-</w:t>
      </w:r>
      <w:r w:rsidRPr="007F6318">
        <w:rPr>
          <w:rFonts w:cs="Arial"/>
          <w:szCs w:val="24"/>
        </w:rPr>
        <w:t>teacher then the Chair of Governors should be</w:t>
      </w:r>
      <w:r w:rsidR="00EE521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the first point of contact. It is expected that the person receiving the</w:t>
      </w:r>
      <w:r w:rsidR="00EE521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allegation will become the investigating officer. However it is at the</w:t>
      </w:r>
      <w:r w:rsidR="00EE521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discretion of this person to delegate the investigation to another person if</w:t>
      </w:r>
      <w:r w:rsidR="00EE521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they feel this is appropriate.</w:t>
      </w:r>
    </w:p>
    <w:p w:rsidR="00EE521A" w:rsidRDefault="00EE521A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8.2 If you feel you cannot express your concerns within the school, it is open</w:t>
      </w:r>
      <w:r w:rsidR="00EE521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to you to raise your concern with someone outside the school setting from</w:t>
      </w:r>
      <w:r w:rsidR="00EE521A">
        <w:rPr>
          <w:rFonts w:cs="Arial"/>
          <w:szCs w:val="24"/>
        </w:rPr>
        <w:t xml:space="preserve"> </w:t>
      </w:r>
      <w:r w:rsidR="007D5EAE">
        <w:rPr>
          <w:rFonts w:cs="Arial"/>
          <w:szCs w:val="24"/>
        </w:rPr>
        <w:t>the list of organisations in</w:t>
      </w:r>
      <w:r w:rsidRPr="007F6318">
        <w:rPr>
          <w:rFonts w:cs="Arial"/>
          <w:szCs w:val="24"/>
        </w:rPr>
        <w:t xml:space="preserve"> section </w:t>
      </w:r>
      <w:r w:rsidR="007D5EAE">
        <w:rPr>
          <w:rFonts w:cs="Arial"/>
          <w:b/>
          <w:szCs w:val="24"/>
        </w:rPr>
        <w:t xml:space="preserve">13 </w:t>
      </w:r>
      <w:r w:rsidRPr="007F6318">
        <w:rPr>
          <w:rFonts w:cs="Arial"/>
          <w:szCs w:val="24"/>
        </w:rPr>
        <w:t>of this policy</w:t>
      </w:r>
      <w:r w:rsidR="007D5EAE">
        <w:rPr>
          <w:rFonts w:cs="Arial"/>
          <w:szCs w:val="24"/>
        </w:rPr>
        <w:t>,</w:t>
      </w:r>
      <w:r w:rsidRPr="007F6318">
        <w:rPr>
          <w:rFonts w:cs="Arial"/>
          <w:szCs w:val="24"/>
        </w:rPr>
        <w:t xml:space="preserve"> ‘</w:t>
      </w:r>
      <w:r w:rsidRPr="00EE521A">
        <w:rPr>
          <w:rFonts w:cs="Arial"/>
          <w:b/>
          <w:szCs w:val="24"/>
        </w:rPr>
        <w:t>Taking the Matter</w:t>
      </w:r>
      <w:r w:rsidR="00EE521A" w:rsidRPr="00EE521A">
        <w:rPr>
          <w:rFonts w:cs="Arial"/>
          <w:b/>
          <w:szCs w:val="24"/>
        </w:rPr>
        <w:t xml:space="preserve"> </w:t>
      </w:r>
      <w:r w:rsidRPr="00EE521A">
        <w:rPr>
          <w:rFonts w:cs="Arial"/>
          <w:b/>
          <w:szCs w:val="24"/>
        </w:rPr>
        <w:t>Further</w:t>
      </w:r>
      <w:r w:rsidRPr="007F6318">
        <w:rPr>
          <w:rFonts w:cs="Arial"/>
          <w:szCs w:val="24"/>
        </w:rPr>
        <w:t xml:space="preserve">’. </w:t>
      </w:r>
    </w:p>
    <w:p w:rsidR="00EE521A" w:rsidRDefault="00EE521A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8.3 Where the concern relates to a child protection matter, if you do not want</w:t>
      </w:r>
      <w:r w:rsidR="00EE521A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 xml:space="preserve">to raise this through the school, you must consult the </w:t>
      </w:r>
      <w:r w:rsidR="00EE521A">
        <w:rPr>
          <w:rFonts w:cs="Arial"/>
          <w:szCs w:val="24"/>
        </w:rPr>
        <w:t>CPSSS</w:t>
      </w:r>
      <w:r w:rsidRPr="007F6318">
        <w:rPr>
          <w:rFonts w:cs="Arial"/>
          <w:szCs w:val="24"/>
        </w:rPr>
        <w:t xml:space="preserve"> officer</w:t>
      </w:r>
      <w:r w:rsidR="00EE521A">
        <w:rPr>
          <w:rFonts w:cs="Arial"/>
          <w:szCs w:val="24"/>
        </w:rPr>
        <w:t xml:space="preserve"> on duty </w:t>
      </w:r>
      <w:r w:rsidRPr="007F6318">
        <w:rPr>
          <w:rFonts w:cs="Arial"/>
          <w:szCs w:val="24"/>
        </w:rPr>
        <w:t>designated to lead on child protection</w:t>
      </w:r>
      <w:r w:rsidR="00EE521A">
        <w:rPr>
          <w:rFonts w:cs="Arial"/>
          <w:szCs w:val="24"/>
        </w:rPr>
        <w:t xml:space="preserve"> issues</w:t>
      </w:r>
      <w:r w:rsidRPr="007F6318">
        <w:rPr>
          <w:rFonts w:cs="Arial"/>
          <w:szCs w:val="24"/>
        </w:rPr>
        <w:t xml:space="preserve"> or </w:t>
      </w:r>
      <w:r w:rsidR="000C2BA6">
        <w:rPr>
          <w:rFonts w:cs="Arial"/>
          <w:szCs w:val="24"/>
        </w:rPr>
        <w:t>refer the matter to the Social Services Gateway Team for their assessment</w:t>
      </w:r>
      <w:r w:rsidRPr="007F6318">
        <w:rPr>
          <w:rFonts w:cs="Arial"/>
          <w:szCs w:val="24"/>
        </w:rPr>
        <w:t>. If</w:t>
      </w:r>
      <w:r w:rsidR="000C2BA6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 xml:space="preserve">the concern needs to have </w:t>
      </w:r>
      <w:r w:rsidR="000C2BA6">
        <w:rPr>
          <w:rFonts w:cs="Arial"/>
          <w:szCs w:val="24"/>
        </w:rPr>
        <w:t>PSNI</w:t>
      </w:r>
      <w:r w:rsidRPr="007F6318">
        <w:rPr>
          <w:rFonts w:cs="Arial"/>
          <w:szCs w:val="24"/>
        </w:rPr>
        <w:t xml:space="preserve"> or other statutory authority involvement,</w:t>
      </w:r>
      <w:r w:rsidR="000C2BA6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the whistleblowing process will be halted until the statutory authorities</w:t>
      </w:r>
      <w:r w:rsidR="000C2BA6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have completed their investigations and confirmed that it is appropriate to</w:t>
      </w:r>
      <w:r w:rsidR="000C2BA6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continue with the whistleblowing process.</w:t>
      </w:r>
    </w:p>
    <w:p w:rsidR="00EE521A" w:rsidRDefault="00EE521A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8.4 Your concern should be in writing for the avoidance of doubt. You should</w:t>
      </w:r>
      <w:r w:rsidR="000C2BA6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set out the background and history of the concern; giving names, dates</w:t>
      </w:r>
      <w:r w:rsidR="000C2BA6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 xml:space="preserve">and places where possible, and explaining the reason for your concerns. </w:t>
      </w:r>
      <w:r w:rsidR="000C2BA6">
        <w:rPr>
          <w:rFonts w:cs="Arial"/>
          <w:szCs w:val="24"/>
        </w:rPr>
        <w:t>However, i</w:t>
      </w:r>
      <w:r w:rsidRPr="007F6318">
        <w:rPr>
          <w:rFonts w:cs="Arial"/>
          <w:szCs w:val="24"/>
        </w:rPr>
        <w:t>f</w:t>
      </w:r>
      <w:r w:rsidR="000C2BA6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you feel unable to put the matter in writing you can still raise your concern</w:t>
      </w:r>
      <w:r w:rsidR="000C2BA6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verbally and should telephone or arrange to meet the appropriate person.</w:t>
      </w:r>
      <w:r w:rsidR="000C2BA6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 xml:space="preserve">You can also ask your trade union or </w:t>
      </w:r>
      <w:r w:rsidRPr="007F6318">
        <w:rPr>
          <w:rFonts w:cs="Arial"/>
          <w:szCs w:val="24"/>
        </w:rPr>
        <w:lastRenderedPageBreak/>
        <w:t>professional association to raise the</w:t>
      </w:r>
      <w:r w:rsidR="000C2BA6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matter on your behalf or to support you in raising the concern.</w:t>
      </w:r>
    </w:p>
    <w:p w:rsidR="000C2BA6" w:rsidRDefault="000C2BA6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7F6318">
        <w:rPr>
          <w:rFonts w:cs="Arial"/>
          <w:b/>
          <w:bCs/>
          <w:sz w:val="32"/>
          <w:szCs w:val="32"/>
        </w:rPr>
        <w:t xml:space="preserve">9 Response to </w:t>
      </w:r>
      <w:r w:rsidR="000C2BA6">
        <w:rPr>
          <w:rFonts w:cs="Arial"/>
          <w:b/>
          <w:bCs/>
          <w:sz w:val="32"/>
          <w:szCs w:val="32"/>
        </w:rPr>
        <w:t>w</w:t>
      </w:r>
      <w:r w:rsidRPr="007F6318">
        <w:rPr>
          <w:rFonts w:cs="Arial"/>
          <w:b/>
          <w:bCs/>
          <w:sz w:val="32"/>
          <w:szCs w:val="32"/>
        </w:rPr>
        <w:t>histleblowing</w:t>
      </w:r>
    </w:p>
    <w:p w:rsidR="000C2BA6" w:rsidRDefault="000C2BA6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9.1 The matter raised may: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need inquiry internally in the school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need to be passed to the P</w:t>
      </w:r>
      <w:r w:rsidR="000C2BA6">
        <w:rPr>
          <w:rFonts w:cs="Arial"/>
          <w:szCs w:val="24"/>
        </w:rPr>
        <w:t>SNI</w:t>
      </w:r>
      <w:r w:rsidRPr="007F6318">
        <w:rPr>
          <w:rFonts w:cs="Arial"/>
          <w:szCs w:val="24"/>
        </w:rPr>
        <w:t xml:space="preserve"> if it relates to alleged criminal activity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 xml:space="preserve">• need to be passed to the person in the </w:t>
      </w:r>
      <w:r w:rsidR="000C2BA6">
        <w:rPr>
          <w:rFonts w:cs="Arial"/>
          <w:szCs w:val="24"/>
        </w:rPr>
        <w:t>Education Authority</w:t>
      </w:r>
      <w:r w:rsidRPr="007F6318">
        <w:rPr>
          <w:rFonts w:cs="Arial"/>
          <w:szCs w:val="24"/>
        </w:rPr>
        <w:t xml:space="preserve"> who deals with </w:t>
      </w:r>
      <w:r w:rsidR="000C2BA6">
        <w:rPr>
          <w:rFonts w:cs="Arial"/>
          <w:szCs w:val="24"/>
        </w:rPr>
        <w:t>c</w:t>
      </w:r>
      <w:r w:rsidRPr="007F6318">
        <w:rPr>
          <w:rFonts w:cs="Arial"/>
          <w:szCs w:val="24"/>
        </w:rPr>
        <w:t>omplaints</w:t>
      </w:r>
      <w:r w:rsidR="000C2BA6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about financial management or financial propriety in schools.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 xml:space="preserve">• need to be referred to the </w:t>
      </w:r>
      <w:r w:rsidR="000C2BA6">
        <w:rPr>
          <w:rFonts w:cs="Arial"/>
          <w:szCs w:val="24"/>
        </w:rPr>
        <w:t>Social Services Gateway Team</w:t>
      </w:r>
      <w:r w:rsidRPr="007F6318">
        <w:rPr>
          <w:rFonts w:cs="Arial"/>
          <w:szCs w:val="24"/>
        </w:rPr>
        <w:t xml:space="preserve"> if there is a concern relating to child protection, </w:t>
      </w:r>
    </w:p>
    <w:p w:rsidR="000C2BA6" w:rsidRDefault="000C2BA6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9.2 At this stage concerns/allegations are neither accepted nor rejected.</w:t>
      </w:r>
    </w:p>
    <w:p w:rsidR="000C2BA6" w:rsidRDefault="000C2BA6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7F6318">
        <w:rPr>
          <w:rFonts w:cs="Arial"/>
          <w:b/>
          <w:bCs/>
          <w:sz w:val="32"/>
          <w:szCs w:val="32"/>
        </w:rPr>
        <w:t xml:space="preserve">10. Timescale for </w:t>
      </w:r>
      <w:r w:rsidR="000C2BA6">
        <w:rPr>
          <w:rFonts w:cs="Arial"/>
          <w:b/>
          <w:bCs/>
          <w:sz w:val="32"/>
          <w:szCs w:val="32"/>
        </w:rPr>
        <w:t>r</w:t>
      </w:r>
      <w:r w:rsidRPr="007F6318">
        <w:rPr>
          <w:rFonts w:cs="Arial"/>
          <w:b/>
          <w:bCs/>
          <w:sz w:val="32"/>
          <w:szCs w:val="32"/>
        </w:rPr>
        <w:t>esponse</w:t>
      </w:r>
    </w:p>
    <w:p w:rsidR="000C2BA6" w:rsidRDefault="000C2BA6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10.1 You will normally receive a written response within 5 working days (except</w:t>
      </w:r>
      <w:r w:rsidR="000C2BA6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in the case of anonymous allegations):</w:t>
      </w:r>
    </w:p>
    <w:p w:rsidR="000C2BA6" w:rsidRPr="007F6318" w:rsidRDefault="000C2BA6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acknowledging that the concern has been received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indicating how it is proposed to deal with the matter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giving an estimate of how long it will take to provide a final response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advising whether any enquiries have been made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advising whether further enquiries will take place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informing you of support available whilst matters are looked into, and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maintaining confidentiality wherever possible, but also explaining that it</w:t>
      </w:r>
      <w:r w:rsidR="000C2BA6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may not be possible that you can remain anonymous.</w:t>
      </w:r>
    </w:p>
    <w:p w:rsidR="000C2BA6" w:rsidRDefault="000C2BA6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7F6318">
        <w:rPr>
          <w:rFonts w:cs="Arial"/>
          <w:b/>
          <w:bCs/>
          <w:sz w:val="32"/>
          <w:szCs w:val="32"/>
        </w:rPr>
        <w:t xml:space="preserve">11. The </w:t>
      </w:r>
      <w:r w:rsidR="000C2BA6">
        <w:rPr>
          <w:rFonts w:cs="Arial"/>
          <w:b/>
          <w:bCs/>
          <w:sz w:val="32"/>
          <w:szCs w:val="32"/>
        </w:rPr>
        <w:t>i</w:t>
      </w:r>
      <w:r w:rsidRPr="007F6318">
        <w:rPr>
          <w:rFonts w:cs="Arial"/>
          <w:b/>
          <w:bCs/>
          <w:sz w:val="32"/>
          <w:szCs w:val="32"/>
        </w:rPr>
        <w:t xml:space="preserve">nquiry </w:t>
      </w:r>
      <w:r w:rsidR="000C2BA6">
        <w:rPr>
          <w:rFonts w:cs="Arial"/>
          <w:b/>
          <w:bCs/>
          <w:sz w:val="32"/>
          <w:szCs w:val="32"/>
        </w:rPr>
        <w:t>p</w:t>
      </w:r>
      <w:r w:rsidRPr="007F6318">
        <w:rPr>
          <w:rFonts w:cs="Arial"/>
          <w:b/>
          <w:bCs/>
          <w:sz w:val="32"/>
          <w:szCs w:val="32"/>
        </w:rPr>
        <w:t>rocess</w:t>
      </w:r>
    </w:p>
    <w:p w:rsidR="002C2074" w:rsidRDefault="002C2074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Default="000575E3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11.1 The investigating</w:t>
      </w:r>
      <w:r w:rsidR="007F6318" w:rsidRPr="007F6318">
        <w:rPr>
          <w:rFonts w:cs="Arial"/>
          <w:szCs w:val="24"/>
        </w:rPr>
        <w:t xml:space="preserve"> officer will:</w:t>
      </w:r>
    </w:p>
    <w:p w:rsidR="002C2074" w:rsidRPr="007F6318" w:rsidRDefault="002C2074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</w:t>
      </w:r>
      <w:r w:rsidR="002C2074">
        <w:rPr>
          <w:rFonts w:cs="Arial"/>
          <w:szCs w:val="24"/>
        </w:rPr>
        <w:t xml:space="preserve"> look into the allegation, </w:t>
      </w:r>
      <w:r w:rsidRPr="007F6318">
        <w:rPr>
          <w:rFonts w:cs="Arial"/>
          <w:szCs w:val="24"/>
        </w:rPr>
        <w:t>seeking evidence and interviewing</w:t>
      </w:r>
      <w:r w:rsidR="002C2074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 xml:space="preserve">witnesses as </w:t>
      </w:r>
      <w:r w:rsidR="002C2074">
        <w:rPr>
          <w:rFonts w:cs="Arial"/>
          <w:szCs w:val="24"/>
        </w:rPr>
        <w:t>n</w:t>
      </w:r>
      <w:r w:rsidRPr="007F6318">
        <w:rPr>
          <w:rFonts w:cs="Arial"/>
          <w:szCs w:val="24"/>
        </w:rPr>
        <w:t>ecessary.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maintain confidentiality wherever possible but will be mindful that</w:t>
      </w:r>
      <w:r w:rsidR="002C2074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there is no guarantee that the whistle</w:t>
      </w:r>
      <w:r w:rsidR="002C2074">
        <w:rPr>
          <w:rFonts w:cs="Arial"/>
          <w:szCs w:val="24"/>
        </w:rPr>
        <w:t>-</w:t>
      </w:r>
      <w:r w:rsidRPr="007F6318">
        <w:rPr>
          <w:rFonts w:cs="Arial"/>
          <w:szCs w:val="24"/>
        </w:rPr>
        <w:t>blower can remain</w:t>
      </w:r>
      <w:r w:rsidR="002C2074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anonymous.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 xml:space="preserve">• if appropriate, bring the matter to the attention of the EA </w:t>
      </w:r>
      <w:r w:rsidR="002C2074">
        <w:rPr>
          <w:rFonts w:cs="Arial"/>
          <w:szCs w:val="24"/>
        </w:rPr>
        <w:t xml:space="preserve">Officer </w:t>
      </w:r>
      <w:r w:rsidRPr="007F6318">
        <w:rPr>
          <w:rFonts w:cs="Arial"/>
          <w:szCs w:val="24"/>
        </w:rPr>
        <w:t>dealing with complaints about financial management of schools.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if appropriate, refer the matter to</w:t>
      </w:r>
      <w:r w:rsidR="002C2074">
        <w:rPr>
          <w:rFonts w:cs="Arial"/>
          <w:szCs w:val="24"/>
        </w:rPr>
        <w:t xml:space="preserve"> the PSNI </w:t>
      </w:r>
      <w:r w:rsidR="002C2074" w:rsidRPr="007F6318">
        <w:rPr>
          <w:rFonts w:cs="Arial"/>
          <w:szCs w:val="24"/>
        </w:rPr>
        <w:t>for concerns of criminal behaviour</w:t>
      </w:r>
      <w:r w:rsidR="002C2074">
        <w:rPr>
          <w:rFonts w:cs="Arial"/>
          <w:szCs w:val="24"/>
        </w:rPr>
        <w:t>.</w:t>
      </w:r>
    </w:p>
    <w:p w:rsidR="000575E3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 xml:space="preserve">• if appropriate, </w:t>
      </w:r>
      <w:r w:rsidR="002C2074" w:rsidRPr="007F6318">
        <w:rPr>
          <w:rFonts w:cs="Arial"/>
          <w:szCs w:val="24"/>
        </w:rPr>
        <w:t>refer the matter to</w:t>
      </w:r>
      <w:r w:rsidR="002C2074">
        <w:rPr>
          <w:rFonts w:cs="Arial"/>
          <w:szCs w:val="24"/>
        </w:rPr>
        <w:t xml:space="preserve"> </w:t>
      </w:r>
      <w:r w:rsidR="002C2074" w:rsidRPr="007F6318">
        <w:rPr>
          <w:rFonts w:cs="Arial"/>
          <w:szCs w:val="24"/>
        </w:rPr>
        <w:t xml:space="preserve">the EA </w:t>
      </w:r>
      <w:r w:rsidR="002C2074">
        <w:rPr>
          <w:rFonts w:cs="Arial"/>
          <w:szCs w:val="24"/>
        </w:rPr>
        <w:t>CPSSS O</w:t>
      </w:r>
      <w:r w:rsidR="002C2074" w:rsidRPr="007F6318">
        <w:rPr>
          <w:rFonts w:cs="Arial"/>
          <w:szCs w:val="24"/>
        </w:rPr>
        <w:t>fficer</w:t>
      </w:r>
      <w:r w:rsidR="002C2074">
        <w:rPr>
          <w:rFonts w:cs="Arial"/>
          <w:szCs w:val="24"/>
        </w:rPr>
        <w:t xml:space="preserve"> on duty</w:t>
      </w:r>
      <w:r w:rsidR="002C2074" w:rsidRPr="007F6318">
        <w:rPr>
          <w:rFonts w:cs="Arial"/>
          <w:szCs w:val="24"/>
        </w:rPr>
        <w:t xml:space="preserve"> designated to lead on </w:t>
      </w:r>
      <w:r w:rsidR="002C2074">
        <w:rPr>
          <w:rFonts w:cs="Arial"/>
          <w:szCs w:val="24"/>
        </w:rPr>
        <w:t>child protection/safeguarding matters</w:t>
      </w:r>
      <w:r w:rsidR="000575E3">
        <w:rPr>
          <w:rFonts w:cs="Arial"/>
          <w:szCs w:val="24"/>
        </w:rPr>
        <w:t xml:space="preserve"> where the decision to refer to the Social Services Gateway Team may be required due to child protection issues being raised</w:t>
      </w:r>
    </w:p>
    <w:p w:rsidR="000575E3" w:rsidRDefault="000575E3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The</w:t>
      </w:r>
      <w:r w:rsidR="000575E3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whistleblowing process will be halted until the statutory authorities</w:t>
      </w:r>
      <w:r w:rsidR="000575E3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have completed their investigations and confirmed that it is</w:t>
      </w:r>
      <w:r w:rsidR="000575E3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appropriate to continue with the whistleblowing process.</w:t>
      </w:r>
    </w:p>
    <w:p w:rsidR="002C2074" w:rsidRDefault="002C2074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lastRenderedPageBreak/>
        <w:t>11.2 If the investigating officer needs to talk to you, you are permitted to be</w:t>
      </w:r>
      <w:r w:rsidR="000575E3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accompanied by a trade union or professional association representative</w:t>
      </w:r>
      <w:r w:rsidR="000575E3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or a fellow member of staff not involved in the area of work to which the</w:t>
      </w:r>
      <w:r w:rsidR="000575E3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concern relates.</w:t>
      </w:r>
    </w:p>
    <w:p w:rsidR="000575E3" w:rsidRDefault="000575E3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11.3 The target is to complete the inquiry within 15 working days from the date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of the initial written response, although the enquiry may extend beyond</w:t>
      </w:r>
      <w:r w:rsidR="000575E3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this timescale.</w:t>
      </w:r>
    </w:p>
    <w:p w:rsidR="000575E3" w:rsidRDefault="000575E3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7F6318">
        <w:rPr>
          <w:rFonts w:cs="Arial"/>
          <w:b/>
          <w:bCs/>
          <w:sz w:val="32"/>
          <w:szCs w:val="32"/>
        </w:rPr>
        <w:t xml:space="preserve">12. The </w:t>
      </w:r>
      <w:r w:rsidR="000575E3">
        <w:rPr>
          <w:rFonts w:cs="Arial"/>
          <w:b/>
          <w:bCs/>
          <w:sz w:val="32"/>
          <w:szCs w:val="32"/>
        </w:rPr>
        <w:t>i</w:t>
      </w:r>
      <w:r w:rsidRPr="007F6318">
        <w:rPr>
          <w:rFonts w:cs="Arial"/>
          <w:b/>
          <w:bCs/>
          <w:sz w:val="32"/>
          <w:szCs w:val="32"/>
        </w:rPr>
        <w:t xml:space="preserve">nquiry </w:t>
      </w:r>
      <w:r w:rsidR="000575E3">
        <w:rPr>
          <w:rFonts w:cs="Arial"/>
          <w:b/>
          <w:bCs/>
          <w:sz w:val="32"/>
          <w:szCs w:val="32"/>
        </w:rPr>
        <w:t>r</w:t>
      </w:r>
      <w:r w:rsidRPr="007F6318">
        <w:rPr>
          <w:rFonts w:cs="Arial"/>
          <w:b/>
          <w:bCs/>
          <w:sz w:val="32"/>
          <w:szCs w:val="32"/>
        </w:rPr>
        <w:t>eport</w:t>
      </w:r>
    </w:p>
    <w:p w:rsidR="000575E3" w:rsidRDefault="000575E3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12.1 Following completion of the inquiry process the investigating officer will</w:t>
      </w:r>
      <w:r w:rsidR="000575E3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make a written report and if necessary action will be taken. This may</w:t>
      </w:r>
      <w:r w:rsidR="000575E3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result in a trigger for the grievance and/or disciplinary procedure to be</w:t>
      </w:r>
      <w:r w:rsidR="000575E3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 xml:space="preserve">implemented against the person </w:t>
      </w:r>
      <w:r w:rsidR="005401D5">
        <w:rPr>
          <w:rFonts w:cs="Arial"/>
          <w:szCs w:val="24"/>
        </w:rPr>
        <w:t>named/</w:t>
      </w:r>
      <w:r w:rsidRPr="007F6318">
        <w:rPr>
          <w:rFonts w:cs="Arial"/>
          <w:szCs w:val="24"/>
        </w:rPr>
        <w:t>reported</w:t>
      </w:r>
      <w:r w:rsidR="005401D5">
        <w:rPr>
          <w:rFonts w:cs="Arial"/>
          <w:szCs w:val="24"/>
        </w:rPr>
        <w:t xml:space="preserve"> on</w:t>
      </w:r>
      <w:r w:rsidRPr="007F6318">
        <w:rPr>
          <w:rFonts w:cs="Arial"/>
          <w:szCs w:val="24"/>
        </w:rPr>
        <w:t>. The whistle</w:t>
      </w:r>
      <w:r w:rsidR="005401D5">
        <w:rPr>
          <w:rFonts w:cs="Arial"/>
          <w:szCs w:val="24"/>
        </w:rPr>
        <w:t>-</w:t>
      </w:r>
      <w:r w:rsidRPr="007F6318">
        <w:rPr>
          <w:rFonts w:cs="Arial"/>
          <w:szCs w:val="24"/>
        </w:rPr>
        <w:t>blower will also be</w:t>
      </w:r>
      <w:r w:rsidR="000575E3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notified of the outcome. The report will not contain the whistle</w:t>
      </w:r>
      <w:r w:rsidR="005401D5">
        <w:rPr>
          <w:rFonts w:cs="Arial"/>
          <w:szCs w:val="24"/>
        </w:rPr>
        <w:t>-</w:t>
      </w:r>
      <w:r w:rsidRPr="007F6318">
        <w:rPr>
          <w:rFonts w:cs="Arial"/>
          <w:szCs w:val="24"/>
        </w:rPr>
        <w:t>blower’s</w:t>
      </w:r>
      <w:r w:rsidR="005401D5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name unless you have expressly stated that you wish to be named.</w:t>
      </w:r>
    </w:p>
    <w:p w:rsidR="005401D5" w:rsidRDefault="005401D5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12.2 If the investigation was carried out by a person other than the</w:t>
      </w:r>
      <w:r w:rsidR="005401D5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Head</w:t>
      </w:r>
      <w:r w:rsidR="005401D5">
        <w:rPr>
          <w:rFonts w:cs="Arial"/>
          <w:szCs w:val="24"/>
        </w:rPr>
        <w:t>-</w:t>
      </w:r>
      <w:r w:rsidRPr="007F6318">
        <w:rPr>
          <w:rFonts w:cs="Arial"/>
          <w:szCs w:val="24"/>
        </w:rPr>
        <w:t>teacher or Chair of Governors the written report must be submitted to</w:t>
      </w:r>
      <w:r w:rsidR="005401D5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the Head</w:t>
      </w:r>
      <w:r w:rsidR="005401D5">
        <w:rPr>
          <w:rFonts w:cs="Arial"/>
          <w:szCs w:val="24"/>
        </w:rPr>
        <w:t>-</w:t>
      </w:r>
      <w:r w:rsidRPr="007F6318">
        <w:rPr>
          <w:rFonts w:cs="Arial"/>
          <w:szCs w:val="24"/>
        </w:rPr>
        <w:t>teacher and Chair of Governors to determine what further action</w:t>
      </w:r>
      <w:r w:rsidR="005401D5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(if any) is required. When considering further actions, the Head</w:t>
      </w:r>
      <w:r w:rsidR="005401D5">
        <w:rPr>
          <w:rFonts w:cs="Arial"/>
          <w:szCs w:val="24"/>
        </w:rPr>
        <w:t>-</w:t>
      </w:r>
      <w:r w:rsidRPr="007F6318">
        <w:rPr>
          <w:rFonts w:cs="Arial"/>
          <w:szCs w:val="24"/>
        </w:rPr>
        <w:t>teacher</w:t>
      </w:r>
      <w:r w:rsidR="005401D5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 xml:space="preserve">and Chair of Governors </w:t>
      </w:r>
      <w:r w:rsidRPr="007F6318">
        <w:rPr>
          <w:rFonts w:cs="Arial"/>
          <w:b/>
          <w:bCs/>
          <w:szCs w:val="24"/>
        </w:rPr>
        <w:t xml:space="preserve">must </w:t>
      </w:r>
      <w:r w:rsidRPr="007F6318">
        <w:rPr>
          <w:rFonts w:cs="Arial"/>
          <w:szCs w:val="24"/>
        </w:rPr>
        <w:t>act on any recommendations made in the</w:t>
      </w:r>
      <w:r w:rsidR="005401D5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report. If the Head</w:t>
      </w:r>
      <w:r w:rsidR="005401D5">
        <w:rPr>
          <w:rFonts w:cs="Arial"/>
          <w:szCs w:val="24"/>
        </w:rPr>
        <w:t>-</w:t>
      </w:r>
      <w:r w:rsidRPr="007F6318">
        <w:rPr>
          <w:rFonts w:cs="Arial"/>
          <w:szCs w:val="24"/>
        </w:rPr>
        <w:t>teacher and Chair of Governors cannot agree on</w:t>
      </w:r>
      <w:r w:rsidR="005401D5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further actions, a panel of three governors (excluding the Head</w:t>
      </w:r>
      <w:r w:rsidR="005401D5">
        <w:rPr>
          <w:rFonts w:cs="Arial"/>
          <w:szCs w:val="24"/>
        </w:rPr>
        <w:t>-</w:t>
      </w:r>
      <w:r w:rsidRPr="007F6318">
        <w:rPr>
          <w:rFonts w:cs="Arial"/>
          <w:szCs w:val="24"/>
        </w:rPr>
        <w:t>teacher,</w:t>
      </w:r>
      <w:r w:rsidR="005401D5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Chair of Governors and any governors employed at the school) will be</w:t>
      </w:r>
      <w:r w:rsidR="005401D5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convened to consider the report and a</w:t>
      </w:r>
      <w:r w:rsidR="005401D5">
        <w:rPr>
          <w:rFonts w:cs="Arial"/>
          <w:szCs w:val="24"/>
        </w:rPr>
        <w:t>gree</w:t>
      </w:r>
      <w:r w:rsidRPr="007F6318">
        <w:rPr>
          <w:rFonts w:cs="Arial"/>
          <w:szCs w:val="24"/>
        </w:rPr>
        <w:t xml:space="preserve"> further actions.</w:t>
      </w:r>
    </w:p>
    <w:p w:rsidR="005401D5" w:rsidRDefault="005401D5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12.3 Following completion of the investigation, and any actions arising from the</w:t>
      </w:r>
      <w:r w:rsidR="005401D5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investigation, a copy of the report (anon</w:t>
      </w:r>
      <w:r w:rsidR="005401D5">
        <w:rPr>
          <w:rFonts w:cs="Arial"/>
          <w:szCs w:val="24"/>
        </w:rPr>
        <w:t>y</w:t>
      </w:r>
      <w:r w:rsidRPr="007F6318">
        <w:rPr>
          <w:rFonts w:cs="Arial"/>
          <w:szCs w:val="24"/>
        </w:rPr>
        <w:t>mised) will be made available to</w:t>
      </w:r>
      <w:r w:rsidR="005401D5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all governors.</w:t>
      </w:r>
    </w:p>
    <w:p w:rsidR="005401D5" w:rsidRDefault="005401D5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:rsidR="007F6318" w:rsidRPr="006E04AF" w:rsidRDefault="006E04AF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6E04AF">
        <w:rPr>
          <w:rFonts w:cs="Arial"/>
          <w:b/>
          <w:bCs/>
          <w:sz w:val="32"/>
          <w:szCs w:val="32"/>
        </w:rPr>
        <w:t>13. Taking the matter further</w:t>
      </w:r>
    </w:p>
    <w:p w:rsidR="006E04AF" w:rsidRDefault="006E04AF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 xml:space="preserve">13.1 If no action is to be taken and/or you are </w:t>
      </w:r>
      <w:r w:rsidR="00704903">
        <w:rPr>
          <w:rFonts w:cs="Arial"/>
          <w:szCs w:val="24"/>
        </w:rPr>
        <w:t>dis</w:t>
      </w:r>
      <w:r w:rsidRPr="007F6318">
        <w:rPr>
          <w:rFonts w:cs="Arial"/>
          <w:szCs w:val="24"/>
        </w:rPr>
        <w:t>satisfied with the way the</w:t>
      </w:r>
      <w:r w:rsidR="006E04AF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>matter has been dealt with, you can make a complaint under the</w:t>
      </w:r>
      <w:r w:rsidR="006E04AF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 xml:space="preserve">governing body’s </w:t>
      </w:r>
      <w:r w:rsidR="006E04AF">
        <w:rPr>
          <w:rFonts w:cs="Arial"/>
          <w:szCs w:val="24"/>
        </w:rPr>
        <w:t>c</w:t>
      </w:r>
      <w:r w:rsidRPr="007F6318">
        <w:rPr>
          <w:rFonts w:cs="Arial"/>
          <w:szCs w:val="24"/>
        </w:rPr>
        <w:t>omplaints procedure or raise your concerns with other</w:t>
      </w:r>
      <w:r w:rsidR="006E04AF">
        <w:rPr>
          <w:rFonts w:cs="Arial"/>
          <w:szCs w:val="24"/>
        </w:rPr>
        <w:t xml:space="preserve"> </w:t>
      </w:r>
      <w:r w:rsidRPr="007F6318">
        <w:rPr>
          <w:rFonts w:cs="Arial"/>
          <w:szCs w:val="24"/>
        </w:rPr>
        <w:t xml:space="preserve">organisations </w:t>
      </w:r>
      <w:r w:rsidR="00704903">
        <w:rPr>
          <w:rFonts w:cs="Arial"/>
          <w:szCs w:val="24"/>
        </w:rPr>
        <w:t>such as</w:t>
      </w:r>
      <w:r w:rsidRPr="007F6318">
        <w:rPr>
          <w:rFonts w:cs="Arial"/>
          <w:szCs w:val="24"/>
        </w:rPr>
        <w:t>:</w:t>
      </w:r>
    </w:p>
    <w:p w:rsidR="006E04AF" w:rsidRPr="007F6318" w:rsidRDefault="006E04AF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 xml:space="preserve">• the local </w:t>
      </w:r>
      <w:r w:rsidR="006E04AF">
        <w:rPr>
          <w:rFonts w:cs="Arial"/>
          <w:szCs w:val="24"/>
        </w:rPr>
        <w:t xml:space="preserve">Education Authority 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a relevant professional body or regulatory organisation (e</w:t>
      </w:r>
      <w:r w:rsidR="00371DA0">
        <w:rPr>
          <w:rFonts w:cs="Arial"/>
          <w:szCs w:val="24"/>
        </w:rPr>
        <w:t>.</w:t>
      </w:r>
      <w:r w:rsidRPr="007F6318">
        <w:rPr>
          <w:rFonts w:cs="Arial"/>
          <w:szCs w:val="24"/>
        </w:rPr>
        <w:t>g</w:t>
      </w:r>
      <w:r w:rsidR="00371DA0">
        <w:rPr>
          <w:rFonts w:cs="Arial"/>
          <w:szCs w:val="24"/>
        </w:rPr>
        <w:t>.</w:t>
      </w:r>
      <w:r w:rsidRPr="007F6318">
        <w:rPr>
          <w:rFonts w:cs="Arial"/>
          <w:szCs w:val="24"/>
        </w:rPr>
        <w:t xml:space="preserve"> GTC</w:t>
      </w:r>
      <w:r w:rsidR="00371DA0">
        <w:rPr>
          <w:rFonts w:cs="Arial"/>
          <w:szCs w:val="24"/>
        </w:rPr>
        <w:t>NI</w:t>
      </w:r>
      <w:r w:rsidRPr="007F6318">
        <w:rPr>
          <w:rFonts w:cs="Arial"/>
          <w:szCs w:val="24"/>
        </w:rPr>
        <w:t>)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 xml:space="preserve">• the Children’s Commissioner for </w:t>
      </w:r>
      <w:r w:rsidR="006E04AF">
        <w:rPr>
          <w:rFonts w:cs="Arial"/>
          <w:szCs w:val="24"/>
        </w:rPr>
        <w:t>N. Ireland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 xml:space="preserve">• the Public Services Ombudsman for </w:t>
      </w:r>
      <w:r w:rsidR="006E04AF">
        <w:rPr>
          <w:rFonts w:cs="Arial"/>
          <w:szCs w:val="24"/>
        </w:rPr>
        <w:t>N. Ireland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a solicitor</w:t>
      </w:r>
    </w:p>
    <w:p w:rsidR="007F6318" w:rsidRPr="007F6318" w:rsidRDefault="006E04AF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• the PSNI</w:t>
      </w:r>
      <w:r w:rsidR="007F6318" w:rsidRPr="007F6318">
        <w:rPr>
          <w:rFonts w:cs="Arial"/>
          <w:szCs w:val="24"/>
        </w:rPr>
        <w:t xml:space="preserve"> - for concerns of criminal behaviour</w:t>
      </w:r>
    </w:p>
    <w:p w:rsidR="007F6318" w:rsidRP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>• a trade union or professional association</w:t>
      </w:r>
    </w:p>
    <w:p w:rsidR="007F6318" w:rsidRDefault="007F6318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F6318">
        <w:rPr>
          <w:rFonts w:cs="Arial"/>
          <w:szCs w:val="24"/>
        </w:rPr>
        <w:t xml:space="preserve">• </w:t>
      </w:r>
      <w:r w:rsidR="006E04AF">
        <w:rPr>
          <w:rFonts w:cs="Arial"/>
          <w:szCs w:val="24"/>
        </w:rPr>
        <w:t>Social Services</w:t>
      </w:r>
    </w:p>
    <w:p w:rsidR="006E04AF" w:rsidRDefault="006E04AF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704903" w:rsidRDefault="00704903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32"/>
          <w:szCs w:val="32"/>
        </w:rPr>
      </w:pPr>
      <w:r w:rsidRPr="00704903">
        <w:rPr>
          <w:rFonts w:cs="Arial"/>
          <w:b/>
          <w:sz w:val="32"/>
          <w:szCs w:val="32"/>
        </w:rPr>
        <w:t>14. Further reading/guidance</w:t>
      </w:r>
    </w:p>
    <w:p w:rsidR="00704903" w:rsidRPr="00704903" w:rsidRDefault="00704903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F2553F" w:rsidRPr="007F6318" w:rsidRDefault="0015646A" w:rsidP="00156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hyperlink r:id="rId6" w:history="1">
        <w:r w:rsidR="00704903" w:rsidRPr="00F422FB">
          <w:rPr>
            <w:rStyle w:val="Hyperlink"/>
            <w:rFonts w:cs="Arial"/>
            <w:szCs w:val="24"/>
          </w:rPr>
          <w:t>https://www.delni.gov.uk/sites/default/files/publications/del/Public%20Interest%20Disclosure%20Guidance%202014.pdf</w:t>
        </w:r>
      </w:hyperlink>
    </w:p>
    <w:sectPr w:rsidR="00F2553F" w:rsidRPr="007F6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524"/>
    <w:multiLevelType w:val="hybridMultilevel"/>
    <w:tmpl w:val="520C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41FC8"/>
    <w:multiLevelType w:val="hybridMultilevel"/>
    <w:tmpl w:val="A0E0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52DB"/>
    <w:multiLevelType w:val="hybridMultilevel"/>
    <w:tmpl w:val="C622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8"/>
    <w:rsid w:val="000575E3"/>
    <w:rsid w:val="000C2BA6"/>
    <w:rsid w:val="0015646A"/>
    <w:rsid w:val="002C2074"/>
    <w:rsid w:val="003149F2"/>
    <w:rsid w:val="00371DA0"/>
    <w:rsid w:val="004B3FF4"/>
    <w:rsid w:val="00505D2C"/>
    <w:rsid w:val="005205F1"/>
    <w:rsid w:val="005401D5"/>
    <w:rsid w:val="006E04AF"/>
    <w:rsid w:val="00704903"/>
    <w:rsid w:val="007D5EAE"/>
    <w:rsid w:val="007F6318"/>
    <w:rsid w:val="00883F09"/>
    <w:rsid w:val="008C2645"/>
    <w:rsid w:val="00917E9C"/>
    <w:rsid w:val="00EE521A"/>
    <w:rsid w:val="00F01B58"/>
    <w:rsid w:val="00F2553F"/>
    <w:rsid w:val="00F71D8A"/>
    <w:rsid w:val="00F8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2FE29D"/>
  <w15:docId w15:val="{5A01AC9C-22E6-43FF-A176-18FB1B99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ni.gov.uk/sites/default/files/publications/del/Public%20Interest%20Disclosure%20Guidance%20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C3E0C009</Template>
  <TotalTime>1</TotalTime>
  <Pages>6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McQuaid</dc:creator>
  <cp:lastModifiedBy>L Gormley</cp:lastModifiedBy>
  <cp:revision>2</cp:revision>
  <dcterms:created xsi:type="dcterms:W3CDTF">2018-03-22T12:29:00Z</dcterms:created>
  <dcterms:modified xsi:type="dcterms:W3CDTF">2018-03-22T12:29:00Z</dcterms:modified>
</cp:coreProperties>
</file>